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0C6C54EC" w:rsidR="003D76DC" w:rsidRPr="003D76DC" w:rsidRDefault="00A85DFF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中津</w:t>
            </w:r>
            <w:bookmarkStart w:id="0" w:name="_GoBack"/>
            <w:bookmarkEnd w:id="0"/>
            <w:r w:rsidR="003D76DC">
              <w:rPr>
                <w:rFonts w:asciiTheme="minorEastAsia" w:eastAsiaTheme="minorEastAsia" w:hAnsiTheme="minorEastAsia" w:hint="eastAsia"/>
                <w:szCs w:val="21"/>
              </w:rPr>
              <w:t>市長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B0B84C2" w14:textId="0DA41DBE" w:rsidR="005B5D44" w:rsidRPr="00BF52A3" w:rsidRDefault="005B5D44" w:rsidP="00BF52A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5B5D44" w:rsidRPr="00BF52A3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228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3761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17660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5DFF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2A3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8A40-C985-424F-A904-34FE32D4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0201310</cp:lastModifiedBy>
  <cp:revision>4</cp:revision>
  <cp:lastPrinted>2022-03-09T09:56:00Z</cp:lastPrinted>
  <dcterms:created xsi:type="dcterms:W3CDTF">2022-03-28T00:36:00Z</dcterms:created>
  <dcterms:modified xsi:type="dcterms:W3CDTF">2022-06-14T02:41:00Z</dcterms:modified>
</cp:coreProperties>
</file>