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AD" w:rsidRPr="00F17EAD" w:rsidRDefault="00F17EAD" w:rsidP="00F17EAD">
      <w:pPr>
        <w:ind w:right="260"/>
        <w:jc w:val="right"/>
        <w:rPr>
          <w:rFonts w:ascii="ＭＳ ゴシック" w:eastAsia="ＭＳ ゴシック" w:hAnsi="ＭＳ ゴシック"/>
          <w:sz w:val="26"/>
          <w:szCs w:val="26"/>
        </w:rPr>
      </w:pPr>
    </w:p>
    <w:p w:rsidR="00F17EAD" w:rsidRDefault="00C220D5" w:rsidP="00F17EAD">
      <w:pPr>
        <w:jc w:val="center"/>
        <w:rPr>
          <w:rFonts w:ascii="ＭＳ ゴシック" w:eastAsia="ＭＳ ゴシック" w:hAnsi="ＭＳ ゴシック"/>
          <w:b/>
          <w:color w:val="000000"/>
          <w:sz w:val="32"/>
          <w:szCs w:val="32"/>
        </w:rPr>
      </w:pPr>
      <w:r>
        <w:rPr>
          <w:rFonts w:ascii="ＭＳ ゴシック" w:eastAsia="ＭＳ ゴシック" w:hAnsi="ＭＳ ゴシック" w:hint="eastAsia"/>
          <w:b/>
          <w:color w:val="000000"/>
          <w:sz w:val="32"/>
          <w:szCs w:val="32"/>
        </w:rPr>
        <w:t>教育施設</w:t>
      </w:r>
      <w:r w:rsidR="00F17EAD" w:rsidRPr="00F17EAD">
        <w:rPr>
          <w:rFonts w:ascii="ＭＳ ゴシック" w:eastAsia="ＭＳ ゴシック" w:hAnsi="ＭＳ ゴシック" w:hint="eastAsia"/>
          <w:b/>
          <w:color w:val="000000"/>
          <w:sz w:val="32"/>
          <w:szCs w:val="32"/>
        </w:rPr>
        <w:t>の避難確保計画チェックリスト</w:t>
      </w:r>
    </w:p>
    <w:p w:rsidR="00822672" w:rsidRPr="00822672" w:rsidRDefault="00822672" w:rsidP="00F17EAD">
      <w:pPr>
        <w:jc w:val="center"/>
        <w:rPr>
          <w:rFonts w:ascii="ＭＳ ゴシック" w:eastAsia="ＭＳ ゴシック" w:hAnsi="ＭＳ ゴシック" w:hint="eastAsia"/>
          <w:b/>
          <w:color w:val="000000"/>
          <w:sz w:val="32"/>
          <w:szCs w:val="32"/>
        </w:rPr>
      </w:pPr>
      <w:bookmarkStart w:id="0" w:name="_GoBack"/>
      <w:bookmarkEnd w:id="0"/>
    </w:p>
    <w:tbl>
      <w:tblPr>
        <w:tblStyle w:val="a8"/>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F17EAD" w:rsidRPr="00F17EAD" w:rsidTr="00F17EAD">
        <w:trPr>
          <w:trHeight w:val="615"/>
          <w:jc w:val="right"/>
        </w:trPr>
        <w:tc>
          <w:tcPr>
            <w:tcW w:w="2551" w:type="dxa"/>
            <w:tcBorders>
              <w:bottom w:val="single" w:sz="6" w:space="0" w:color="auto"/>
              <w:right w:val="single" w:sz="6"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施設</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市町村</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r>
      <w:tr w:rsidR="00F17EAD" w:rsidRPr="00F17EAD" w:rsidTr="00F17EAD">
        <w:trPr>
          <w:trHeight w:val="570"/>
          <w:jc w:val="right"/>
        </w:trPr>
        <w:tc>
          <w:tcPr>
            <w:tcW w:w="2551" w:type="dxa"/>
            <w:tcBorders>
              <w:top w:val="single" w:sz="6" w:space="0" w:color="auto"/>
              <w:right w:val="single" w:sz="6" w:space="0" w:color="auto"/>
            </w:tcBorders>
            <w:shd w:val="clear" w:color="auto" w:fill="FFFFFF"/>
            <w:vAlign w:val="center"/>
          </w:tcPr>
          <w:p w:rsidR="00F17EAD" w:rsidRPr="00F17EAD" w:rsidRDefault="00F17EAD" w:rsidP="00F17EAD">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tbl>
      <w:tblPr>
        <w:tblStyle w:val="a8"/>
        <w:tblW w:w="0" w:type="auto"/>
        <w:jc w:val="right"/>
        <w:tblLook w:val="04A0" w:firstRow="1" w:lastRow="0" w:firstColumn="1" w:lastColumn="0" w:noHBand="0" w:noVBand="1"/>
      </w:tblPr>
      <w:tblGrid>
        <w:gridCol w:w="1843"/>
        <w:gridCol w:w="5826"/>
      </w:tblGrid>
      <w:tr w:rsidR="00F17EAD" w:rsidRPr="00F17EAD" w:rsidTr="00F17EAD">
        <w:trPr>
          <w:trHeight w:val="615"/>
          <w:jc w:val="right"/>
        </w:trPr>
        <w:tc>
          <w:tcPr>
            <w:tcW w:w="1843" w:type="dxa"/>
            <w:tcBorders>
              <w:top w:val="single" w:sz="12" w:space="0" w:color="auto"/>
              <w:left w:val="single" w:sz="12" w:space="0" w:color="auto"/>
              <w:bottom w:val="single" w:sz="4"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r w:rsidR="00F17EAD" w:rsidRPr="00F17EAD" w:rsidTr="00F17EAD">
        <w:trPr>
          <w:trHeight w:val="570"/>
          <w:jc w:val="right"/>
        </w:trPr>
        <w:tc>
          <w:tcPr>
            <w:tcW w:w="1843" w:type="dxa"/>
            <w:tcBorders>
              <w:top w:val="single" w:sz="4" w:space="0" w:color="auto"/>
              <w:left w:val="single" w:sz="12" w:space="0" w:color="auto"/>
              <w:bottom w:val="single" w:sz="12"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keepNext/>
        <w:tabs>
          <w:tab w:val="left" w:pos="1230"/>
        </w:tabs>
        <w:adjustRightInd w:val="0"/>
        <w:spacing w:afterLines="50" w:after="180"/>
        <w:ind w:left="1021" w:hanging="794"/>
        <w:jc w:val="left"/>
        <w:outlineLvl w:val="2"/>
        <w:rPr>
          <w:rFonts w:ascii="Arial" w:eastAsia="ＭＳ Ｐゴシック" w:hAnsi="Arial"/>
          <w:sz w:val="24"/>
          <w:szCs w:val="24"/>
          <w:lang w:val="ja-JP"/>
        </w:rPr>
      </w:pPr>
    </w:p>
    <w:tbl>
      <w:tblPr>
        <w:tblStyle w:val="1"/>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7"/>
        <w:gridCol w:w="3806"/>
        <w:gridCol w:w="1865"/>
        <w:gridCol w:w="1892"/>
      </w:tblGrid>
      <w:tr w:rsidR="00F17EAD" w:rsidRPr="00F17EAD" w:rsidTr="00064914">
        <w:trPr>
          <w:trHeight w:val="20"/>
          <w:jc w:val="right"/>
        </w:trPr>
        <w:tc>
          <w:tcPr>
            <w:tcW w:w="5283" w:type="dxa"/>
            <w:gridSpan w:val="2"/>
            <w:tcBorders>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施設が有する災害リスク等の確認</w:t>
            </w:r>
          </w:p>
        </w:tc>
        <w:tc>
          <w:tcPr>
            <w:tcW w:w="1865" w:type="dxa"/>
            <w:tcBorders>
              <w:left w:val="single" w:sz="6" w:space="0" w:color="auto"/>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c>
          <w:tcPr>
            <w:tcW w:w="1892" w:type="dxa"/>
            <w:tcBorders>
              <w:lef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r>
      <w:tr w:rsidR="00F17EAD" w:rsidRPr="00F17EAD" w:rsidTr="00064914">
        <w:trPr>
          <w:trHeight w:val="20"/>
          <w:jc w:val="right"/>
        </w:trPr>
        <w:tc>
          <w:tcPr>
            <w:tcW w:w="1477" w:type="dxa"/>
            <w:vMerge w:val="restart"/>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災害リスクの確認</w:t>
            </w: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洪水浸水想定区域内に位置するか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064914">
        <w:trPr>
          <w:trHeight w:val="20"/>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雨水出水浸水想定区域内に位置するか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064914">
        <w:trPr>
          <w:trHeight w:val="20"/>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高潮浸水想定区域内に位置するか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064914">
        <w:trPr>
          <w:trHeight w:val="20"/>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津波浸水想定区域内に位置するか</w:t>
            </w:r>
          </w:p>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津波災害警戒区域内に位置するか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064914">
        <w:trPr>
          <w:trHeight w:val="20"/>
          <w:jc w:val="right"/>
        </w:trPr>
        <w:tc>
          <w:tcPr>
            <w:tcW w:w="1477" w:type="dxa"/>
            <w:vMerge/>
            <w:tcBorders>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土砂災害警戒区域や土砂災害特別警戒区域内に位置するか</w:t>
            </w:r>
          </w:p>
        </w:tc>
        <w:tc>
          <w:tcPr>
            <w:tcW w:w="1865"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064914">
        <w:trPr>
          <w:trHeight w:val="20"/>
          <w:jc w:val="right"/>
        </w:trPr>
        <w:tc>
          <w:tcPr>
            <w:tcW w:w="5283" w:type="dxa"/>
            <w:gridSpan w:val="2"/>
            <w:tcBorders>
              <w:top w:val="single" w:sz="4" w:space="0" w:color="auto"/>
              <w:bottom w:val="single" w:sz="12" w:space="0" w:color="auto"/>
              <w:right w:val="single" w:sz="6" w:space="0" w:color="auto"/>
            </w:tcBorders>
          </w:tcPr>
          <w:p w:rsidR="00F17EAD" w:rsidRPr="00F17EAD" w:rsidDel="00676DC8"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市町村地域防災計画に当該施設が定められているか</w:t>
            </w:r>
          </w:p>
        </w:tc>
        <w:tc>
          <w:tcPr>
            <w:tcW w:w="1865" w:type="dxa"/>
            <w:tcBorders>
              <w:top w:val="single" w:sz="4" w:space="0" w:color="auto"/>
              <w:left w:val="single" w:sz="6" w:space="0" w:color="auto"/>
              <w:bottom w:val="single" w:sz="12"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定められていない</w:t>
            </w:r>
          </w:p>
        </w:tc>
        <w:tc>
          <w:tcPr>
            <w:tcW w:w="1892" w:type="dxa"/>
            <w:tcBorders>
              <w:top w:val="single" w:sz="4" w:space="0" w:color="auto"/>
              <w:left w:val="single" w:sz="6"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定めていない</w:t>
            </w:r>
          </w:p>
        </w:tc>
      </w:tr>
    </w:tbl>
    <w:p w:rsidR="00F17EAD" w:rsidRDefault="00F17EAD" w:rsidP="00F17EAD">
      <w:pPr>
        <w:spacing w:afterLines="50" w:after="180" w:line="300" w:lineRule="exact"/>
        <w:rPr>
          <w:rFonts w:ascii="ＭＳ ゴシック" w:eastAsia="ＭＳ ゴシック" w:hAnsi="ＭＳ ゴシック"/>
          <w:sz w:val="26"/>
          <w:szCs w:val="26"/>
        </w:rPr>
      </w:pPr>
    </w:p>
    <w:p w:rsidR="00F17EAD" w:rsidRPr="00F17EAD" w:rsidRDefault="00F17EAD" w:rsidP="00F17EAD">
      <w:pPr>
        <w:spacing w:afterLines="50" w:after="180" w:line="300" w:lineRule="exact"/>
        <w:rPr>
          <w:rFonts w:ascii="ＭＳ ゴシック" w:eastAsia="ＭＳ ゴシック" w:hAnsi="ＭＳ ゴシック"/>
          <w:sz w:val="26"/>
          <w:szCs w:val="26"/>
        </w:rPr>
      </w:pPr>
    </w:p>
    <w:tbl>
      <w:tblPr>
        <w:tblStyle w:val="1"/>
        <w:tblW w:w="0" w:type="auto"/>
        <w:jc w:val="right"/>
        <w:tblLook w:val="04A0" w:firstRow="1" w:lastRow="0" w:firstColumn="1" w:lastColumn="0" w:noHBand="0" w:noVBand="1"/>
      </w:tblPr>
      <w:tblGrid>
        <w:gridCol w:w="821"/>
        <w:gridCol w:w="5768"/>
        <w:gridCol w:w="1225"/>
        <w:gridCol w:w="1226"/>
      </w:tblGrid>
      <w:tr w:rsidR="00F17EAD" w:rsidRPr="00F17EAD" w:rsidTr="00F17EAD">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lastRenderedPageBreak/>
              <w:t>計画</w:t>
            </w:r>
            <w:r w:rsidRPr="00F17EAD">
              <w:rPr>
                <w:rFonts w:ascii="ＭＳ ゴシック" w:eastAsia="ＭＳ ゴシック" w:hAnsi="ＭＳ ゴシック"/>
                <w:sz w:val="22"/>
              </w:rPr>
              <w:t>項目</w:t>
            </w:r>
          </w:p>
        </w:tc>
        <w:tc>
          <w:tcPr>
            <w:tcW w:w="5768"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w:t>
            </w:r>
            <w:r w:rsidRPr="00F17EAD">
              <w:rPr>
                <w:rFonts w:ascii="ＭＳ ゴシック" w:eastAsia="ＭＳ ゴシック" w:hAnsi="ＭＳ ゴシック"/>
                <w:sz w:val="22"/>
              </w:rPr>
              <w:t>項目</w:t>
            </w:r>
          </w:p>
        </w:tc>
        <w:tc>
          <w:tcPr>
            <w:tcW w:w="1225"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c>
          <w:tcPr>
            <w:tcW w:w="1226" w:type="dxa"/>
            <w:tcBorders>
              <w:top w:val="single" w:sz="12" w:space="0" w:color="auto"/>
              <w:bottom w:val="double" w:sz="4" w:space="0" w:color="auto"/>
              <w:right w:val="single" w:sz="12"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r>
      <w:tr w:rsidR="00F17EAD" w:rsidRPr="00F17EAD" w:rsidTr="00F17EAD">
        <w:trPr>
          <w:trHeight w:val="262"/>
          <w:jc w:val="right"/>
        </w:trPr>
        <w:tc>
          <w:tcPr>
            <w:tcW w:w="6589" w:type="dxa"/>
            <w:gridSpan w:val="2"/>
            <w:tcBorders>
              <w:top w:val="single" w:sz="8" w:space="0" w:color="auto"/>
              <w:left w:val="single" w:sz="12" w:space="0" w:color="auto"/>
              <w:bottom w:val="nil"/>
              <w:right w:val="single" w:sz="4" w:space="0" w:color="auto"/>
            </w:tcBorders>
            <w:shd w:val="clear" w:color="auto" w:fill="auto"/>
            <w:vAlign w:val="center"/>
          </w:tcPr>
          <w:p w:rsidR="00F17EAD" w:rsidRPr="00F17EAD" w:rsidRDefault="00F17EAD" w:rsidP="00F17EAD">
            <w:pPr>
              <w:numPr>
                <w:ilvl w:val="0"/>
                <w:numId w:val="1"/>
              </w:numPr>
              <w:spacing w:afterLines="50" w:after="180" w:line="300" w:lineRule="exact"/>
              <w:jc w:val="lef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防災体制に関する事項</w:t>
            </w:r>
          </w:p>
          <w:p w:rsidR="00F17EAD" w:rsidRPr="00F17EAD" w:rsidRDefault="00F17EAD" w:rsidP="00F17EAD">
            <w:pPr>
              <w:spacing w:afterLines="50" w:after="180" w:line="300" w:lineRule="exact"/>
              <w:jc w:val="left"/>
              <w:rPr>
                <w:rFonts w:ascii="ＭＳ ゴシック" w:eastAsia="ＭＳ ゴシック" w:hAnsi="ＭＳ ゴシック"/>
                <w:sz w:val="18"/>
                <w:szCs w:val="18"/>
              </w:rPr>
            </w:pPr>
            <w:r w:rsidRPr="00F17EAD">
              <w:rPr>
                <w:rFonts w:ascii="ＭＳ ゴシック" w:eastAsia="ＭＳ ゴシック" w:hAnsi="ＭＳ ゴシック"/>
                <w:sz w:val="18"/>
                <w:szCs w:val="18"/>
              </w:rPr>
              <w:t>（</w:t>
            </w:r>
            <w:r w:rsidRPr="00F17EAD">
              <w:rPr>
                <w:rFonts w:ascii="ＭＳ ゴシック" w:eastAsia="ＭＳ ゴシック" w:hAnsi="ＭＳ ゴシック" w:hint="eastAsia"/>
                <w:sz w:val="18"/>
                <w:szCs w:val="18"/>
              </w:rPr>
              <w:t>水防法</w:t>
            </w:r>
            <w:r w:rsidRPr="00F17EAD">
              <w:rPr>
                <w:rFonts w:ascii="ＭＳ ゴシック" w:eastAsia="ＭＳ ゴシック" w:hAnsi="ＭＳ ゴシック"/>
                <w:sz w:val="18"/>
                <w:szCs w:val="18"/>
              </w:rPr>
              <w:t>施行</w:t>
            </w:r>
            <w:r w:rsidRPr="00F17EAD">
              <w:rPr>
                <w:rFonts w:ascii="ＭＳ ゴシック" w:eastAsia="ＭＳ ゴシック" w:hAnsi="ＭＳ ゴシック" w:hint="eastAsia"/>
                <w:sz w:val="18"/>
                <w:szCs w:val="18"/>
              </w:rPr>
              <w:t>規則</w:t>
            </w:r>
            <w:r w:rsidRPr="00F17EAD">
              <w:rPr>
                <w:rFonts w:ascii="ＭＳ ゴシック" w:eastAsia="ＭＳ ゴシック" w:hAnsi="ＭＳ ゴシック"/>
                <w:sz w:val="18"/>
                <w:szCs w:val="18"/>
              </w:rPr>
              <w:t>16条</w:t>
            </w:r>
            <w:r w:rsidRPr="00F17EAD">
              <w:rPr>
                <w:rFonts w:ascii="ＭＳ ゴシック" w:eastAsia="ＭＳ ゴシック" w:hAnsi="ＭＳ ゴシック" w:hint="eastAsia"/>
                <w:sz w:val="18"/>
                <w:szCs w:val="18"/>
              </w:rPr>
              <w:t>一</w:t>
            </w:r>
            <w:r w:rsidRPr="00F17EAD">
              <w:rPr>
                <w:rFonts w:ascii="ＭＳ ゴシック" w:eastAsia="ＭＳ ゴシック" w:hAnsi="ＭＳ ゴシック"/>
                <w:sz w:val="18"/>
                <w:szCs w:val="18"/>
              </w:rPr>
              <w:t>）洪水時の防災体制に関する事項</w:t>
            </w:r>
            <w:r w:rsidRPr="00F17EAD">
              <w:rPr>
                <w:rFonts w:ascii="ＭＳ ゴシック" w:eastAsia="ＭＳ ゴシック" w:hAnsi="ＭＳ ゴシック" w:hint="eastAsia"/>
                <w:sz w:val="18"/>
                <w:szCs w:val="18"/>
              </w:rPr>
              <w:t>、（土砂災害防止法施行規則</w:t>
            </w:r>
            <w:r w:rsidRPr="00F17EAD">
              <w:rPr>
                <w:rFonts w:ascii="ＭＳ ゴシック" w:eastAsia="ＭＳ ゴシック" w:hAnsi="ＭＳ ゴシック"/>
                <w:sz w:val="18"/>
                <w:szCs w:val="18"/>
              </w:rPr>
              <w:t>5条の2一</w:t>
            </w:r>
            <w:r w:rsidRPr="00F17EAD">
              <w:rPr>
                <w:rFonts w:ascii="ＭＳ ゴシック" w:eastAsia="ＭＳ ゴシック" w:hAnsi="ＭＳ ゴシック" w:hint="eastAsia"/>
                <w:sz w:val="18"/>
                <w:szCs w:val="18"/>
              </w:rPr>
              <w:t>）土砂災害が発生するおそれがある場合における防災体制に関する事項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vAlign w:val="center"/>
          </w:tcPr>
          <w:p w:rsidR="00F17EAD" w:rsidRPr="00F17EAD" w:rsidRDefault="00F17EAD" w:rsidP="00F17EAD">
            <w:pPr>
              <w:spacing w:afterLines="50" w:after="180" w:line="300" w:lineRule="exact"/>
              <w:jc w:val="center"/>
              <w:rPr>
                <w:rFonts w:ascii="ＭＳ ゴシック" w:eastAsia="ＭＳ ゴシック" w:hAnsi="ＭＳ ゴシック"/>
                <w:sz w:val="24"/>
                <w:szCs w:val="24"/>
              </w:rPr>
            </w:pPr>
          </w:p>
        </w:tc>
      </w:tr>
      <w:tr w:rsidR="00F17EAD" w:rsidRPr="00F17EAD" w:rsidTr="00F17EAD">
        <w:trPr>
          <w:trHeight w:val="681"/>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tcBorders>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気象情報や</w:t>
            </w:r>
            <w:r w:rsidRPr="00F17EAD">
              <w:rPr>
                <w:rFonts w:ascii="ＭＳ Ｐ明朝" w:eastAsia="ＭＳ Ｐ明朝" w:hAnsi="ＭＳ Ｐ明朝"/>
                <w:sz w:val="22"/>
              </w:rPr>
              <w:t>河川情報</w:t>
            </w:r>
            <w:r w:rsidRPr="00F17EAD">
              <w:rPr>
                <w:rFonts w:ascii="ＭＳ Ｐ明朝" w:eastAsia="ＭＳ Ｐ明朝" w:hAnsi="ＭＳ Ｐ明朝" w:hint="eastAsia"/>
                <w:sz w:val="22"/>
              </w:rPr>
              <w:t>、</w:t>
            </w:r>
            <w:r w:rsidRPr="00F17EAD">
              <w:rPr>
                <w:rFonts w:ascii="ＭＳ Ｐ明朝" w:eastAsia="ＭＳ Ｐ明朝" w:hAnsi="ＭＳ Ｐ明朝"/>
                <w:sz w:val="22"/>
              </w:rPr>
              <w:t>土砂災害に関する情報</w:t>
            </w:r>
            <w:r w:rsidRPr="00F17EAD">
              <w:rPr>
                <w:rFonts w:ascii="ＭＳ Ｐ明朝" w:eastAsia="ＭＳ Ｐ明朝" w:hAnsi="ＭＳ Ｐ明朝" w:hint="eastAsia"/>
                <w:sz w:val="22"/>
              </w:rPr>
              <w:t>、</w:t>
            </w:r>
            <w:r w:rsidRPr="00F17EAD">
              <w:rPr>
                <w:rFonts w:ascii="ＭＳ Ｐ明朝" w:eastAsia="ＭＳ Ｐ明朝" w:hAnsi="ＭＳ Ｐ明朝"/>
                <w:sz w:val="22"/>
              </w:rPr>
              <w:t>避難情報</w:t>
            </w:r>
            <w:r w:rsidRPr="00F17EAD">
              <w:rPr>
                <w:rFonts w:ascii="ＭＳ Ｐ明朝" w:eastAsia="ＭＳ Ｐ明朝" w:hAnsi="ＭＳ Ｐ明朝" w:hint="eastAsia"/>
                <w:sz w:val="22"/>
              </w:rPr>
              <w:t>の収集・伝達方法等を適切に定めているか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542"/>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収集した情報の伝達先、伝達方法を定めているか</w:t>
            </w:r>
          </w:p>
          <w:p w:rsidR="00F17EAD" w:rsidRPr="00CC3A2E" w:rsidRDefault="00F17EAD" w:rsidP="00CC3A2E">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避難に関して市町村と連絡を取り合う場合の連絡先や連絡するタイミング（避難開始時や避難完了時等）を定めているか</w:t>
            </w: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83"/>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避難を開始するタイミングを適切に定めているか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2138"/>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CC3A2E" w:rsidRDefault="00F17EAD" w:rsidP="00CC3A2E">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「警戒レベル３高齢者等避難」が発令された場合に</w:t>
            </w:r>
            <w:r w:rsidR="00CC3A2E">
              <w:rPr>
                <w:rFonts w:ascii="ＭＳ Ｐ明朝" w:eastAsia="ＭＳ Ｐ明朝" w:hAnsi="ＭＳ Ｐ明朝" w:hint="eastAsia"/>
              </w:rPr>
              <w:t>臨時休校の措置を行うことに</w:t>
            </w:r>
            <w:r w:rsidRPr="00CC3A2E">
              <w:rPr>
                <w:rFonts w:ascii="ＭＳ Ｐ明朝" w:eastAsia="ＭＳ Ｐ明朝" w:hAnsi="ＭＳ Ｐ明朝" w:hint="eastAsia"/>
              </w:rPr>
              <w:t>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「警戒レベル３高齢者等避難」の発令を受けてから</w:t>
            </w:r>
            <w:r w:rsidR="00CC3A2E" w:rsidRPr="00CC3A2E">
              <w:rPr>
                <w:rFonts w:ascii="ＭＳ Ｐ明朝" w:eastAsia="ＭＳ Ｐ明朝" w:hAnsi="ＭＳ Ｐ明朝" w:hint="eastAsia"/>
              </w:rPr>
              <w:t>臨時休校</w:t>
            </w:r>
            <w:r w:rsidRPr="00F17EAD">
              <w:rPr>
                <w:rFonts w:ascii="ＭＳ Ｐ明朝" w:eastAsia="ＭＳ Ｐ明朝" w:hAnsi="ＭＳ Ｐ明朝" w:hint="eastAsia"/>
              </w:rPr>
              <w:t>しても間に合わないなど、</w:t>
            </w:r>
            <w:r w:rsidR="00CC3A2E">
              <w:rPr>
                <w:rFonts w:ascii="ＭＳ Ｐ明朝" w:eastAsia="ＭＳ Ｐ明朝" w:hAnsi="ＭＳ Ｐ明朝" w:hint="eastAsia"/>
              </w:rPr>
              <w:t>生徒</w:t>
            </w:r>
            <w:r w:rsidRPr="00F17EAD">
              <w:rPr>
                <w:rFonts w:ascii="ＭＳ Ｐ明朝" w:eastAsia="ＭＳ Ｐ明朝" w:hAnsi="ＭＳ Ｐ明朝" w:hint="eastAsia"/>
              </w:rPr>
              <w:t>が</w:t>
            </w:r>
            <w:r w:rsidR="00CC3A2E">
              <w:rPr>
                <w:rFonts w:ascii="ＭＳ Ｐ明朝" w:eastAsia="ＭＳ Ｐ明朝" w:hAnsi="ＭＳ Ｐ明朝" w:hint="eastAsia"/>
              </w:rPr>
              <w:t>各家庭に帰宅する</w:t>
            </w:r>
            <w:r w:rsidRPr="00F17EAD">
              <w:rPr>
                <w:rFonts w:ascii="ＭＳ Ｐ明朝" w:eastAsia="ＭＳ Ｐ明朝" w:hAnsi="ＭＳ Ｐ明朝" w:hint="eastAsia"/>
              </w:rPr>
              <w:t>までに多くの時間を要する</w:t>
            </w:r>
            <w:r w:rsidR="00CC3A2E">
              <w:rPr>
                <w:rFonts w:ascii="ＭＳ Ｐ明朝" w:eastAsia="ＭＳ Ｐ明朝" w:hAnsi="ＭＳ Ｐ明朝" w:hint="eastAsia"/>
              </w:rPr>
              <w:t>学校</w:t>
            </w:r>
            <w:r w:rsidRPr="00F17EAD">
              <w:rPr>
                <w:rFonts w:ascii="ＭＳ Ｐ明朝" w:eastAsia="ＭＳ Ｐ明朝" w:hAnsi="ＭＳ Ｐ明朝" w:hint="eastAsia"/>
              </w:rPr>
              <w:t>施設については、それよりも早いタイミングで</w:t>
            </w:r>
            <w:r w:rsidR="00CC3A2E">
              <w:rPr>
                <w:rFonts w:ascii="ＭＳ Ｐ明朝" w:eastAsia="ＭＳ Ｐ明朝" w:hAnsi="ＭＳ Ｐ明朝" w:hint="eastAsia"/>
              </w:rPr>
              <w:t>臨時休校の措置</w:t>
            </w:r>
            <w:r w:rsidRPr="00F17EAD">
              <w:rPr>
                <w:rFonts w:ascii="ＭＳ Ｐ明朝" w:eastAsia="ＭＳ Ｐ明朝" w:hAnsi="ＭＳ Ｐ明朝" w:hint="eastAsia"/>
              </w:rPr>
              <w:t>を</w:t>
            </w:r>
            <w:r w:rsidR="00CC3A2E">
              <w:rPr>
                <w:rFonts w:ascii="ＭＳ Ｐ明朝" w:eastAsia="ＭＳ Ｐ明朝" w:hAnsi="ＭＳ Ｐ明朝" w:hint="eastAsia"/>
              </w:rPr>
              <w:t>行う</w:t>
            </w:r>
            <w:r w:rsidRPr="00F17EAD">
              <w:rPr>
                <w:rFonts w:ascii="ＭＳ Ｐ明朝" w:eastAsia="ＭＳ Ｐ明朝" w:hAnsi="ＭＳ Ｐ明朝" w:hint="eastAsia"/>
              </w:rPr>
              <w:t>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「警戒レベル３高齢者等避難」の発令の目安となる氾濫警戒情報及び大雨警報（土砂災害）も</w:t>
            </w:r>
            <w:r w:rsidR="00CC3A2E">
              <w:rPr>
                <w:rFonts w:ascii="ＭＳ Ｐ明朝" w:eastAsia="ＭＳ Ｐ明朝" w:hAnsi="ＭＳ Ｐ明朝" w:hint="eastAsia"/>
              </w:rPr>
              <w:t>臨時休校</w:t>
            </w:r>
            <w:r w:rsidRPr="00F17EAD">
              <w:rPr>
                <w:rFonts w:ascii="ＭＳ Ｐ明朝" w:eastAsia="ＭＳ Ｐ明朝" w:hAnsi="ＭＳ Ｐ明朝" w:hint="eastAsia"/>
              </w:rPr>
              <w:t>の判断指標にしているか</w:t>
            </w:r>
          </w:p>
          <w:p w:rsidR="00F17EAD" w:rsidRPr="00F17EAD" w:rsidRDefault="00C40F84" w:rsidP="00F17EAD">
            <w:pPr>
              <w:numPr>
                <w:ilvl w:val="0"/>
                <w:numId w:val="2"/>
              </w:numPr>
              <w:spacing w:afterLines="50" w:after="180" w:line="300" w:lineRule="exact"/>
              <w:rPr>
                <w:rFonts w:ascii="ＭＳ Ｐ明朝" w:eastAsia="ＭＳ Ｐ明朝" w:hAnsi="ＭＳ Ｐ明朝"/>
              </w:rPr>
            </w:pPr>
            <w:r>
              <w:rPr>
                <w:rFonts w:ascii="ＭＳ Ｐ明朝" w:eastAsia="ＭＳ Ｐ明朝" w:hAnsi="ＭＳ Ｐ明朝" w:hint="eastAsia"/>
              </w:rPr>
              <w:t>生徒</w:t>
            </w:r>
            <w:r w:rsidR="00F17EAD" w:rsidRPr="00F17EAD">
              <w:rPr>
                <w:rFonts w:ascii="ＭＳ Ｐ明朝" w:eastAsia="ＭＳ Ｐ明朝" w:hAnsi="ＭＳ Ｐ明朝" w:hint="eastAsia"/>
              </w:rPr>
              <w:t>が避難するのに要する時間を計画に記載しているか</w:t>
            </w: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r>
      <w:tr w:rsidR="00F17EAD" w:rsidRPr="00F17EAD" w:rsidTr="00F17EAD">
        <w:trPr>
          <w:trHeight w:val="661"/>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CC3A2E" w:rsidP="00F17EAD">
            <w:pPr>
              <w:numPr>
                <w:ilvl w:val="0"/>
                <w:numId w:val="4"/>
              </w:numPr>
              <w:spacing w:afterLines="50" w:after="180" w:line="300" w:lineRule="exact"/>
              <w:rPr>
                <w:rFonts w:ascii="ＭＳ Ｐ明朝" w:eastAsia="ＭＳ Ｐ明朝" w:hAnsi="ＭＳ Ｐ明朝"/>
                <w:sz w:val="22"/>
              </w:rPr>
            </w:pPr>
            <w:r>
              <w:rPr>
                <w:rFonts w:ascii="ＭＳ Ｐ明朝" w:eastAsia="ＭＳ Ｐ明朝" w:hAnsi="ＭＳ Ｐ明朝" w:hint="eastAsia"/>
                <w:sz w:val="22"/>
              </w:rPr>
              <w:t>生徒</w:t>
            </w:r>
            <w:r w:rsidR="00F17EAD" w:rsidRPr="00F17EAD">
              <w:rPr>
                <w:rFonts w:ascii="ＭＳ Ｐ明朝" w:eastAsia="ＭＳ Ｐ明朝" w:hAnsi="ＭＳ Ｐ明朝" w:hint="eastAsia"/>
                <w:sz w:val="22"/>
              </w:rPr>
              <w:t>の避難支援のための体制確立は適切であるか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6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CC3A2E">
            <w:pPr>
              <w:numPr>
                <w:ilvl w:val="0"/>
                <w:numId w:val="2"/>
              </w:numPr>
              <w:spacing w:afterLines="50" w:after="180" w:line="300" w:lineRule="exact"/>
              <w:rPr>
                <w:rFonts w:ascii="ＭＳ Ｐ明朝" w:eastAsia="ＭＳ Ｐ明朝" w:hAnsi="ＭＳ Ｐ明朝"/>
                <w:sz w:val="22"/>
              </w:rPr>
            </w:pPr>
            <w:r w:rsidRPr="00CC3A2E">
              <w:rPr>
                <w:rFonts w:ascii="ＭＳ Ｐ明朝" w:eastAsia="ＭＳ Ｐ明朝" w:hAnsi="ＭＳ Ｐ明朝" w:hint="eastAsia"/>
              </w:rPr>
              <w:t>台風の襲来など、「警戒レベル３高齢者等避難」の発令が事前に予想される場合には、</w:t>
            </w:r>
            <w:r w:rsidR="00CC3A2E" w:rsidRPr="00CC3A2E">
              <w:rPr>
                <w:rFonts w:ascii="ＭＳ Ｐ明朝" w:eastAsia="ＭＳ Ｐ明朝" w:hAnsi="ＭＳ Ｐ明朝" w:hint="eastAsia"/>
              </w:rPr>
              <w:t>臨時休校とする旨の</w:t>
            </w:r>
            <w:r w:rsidRPr="00CC3A2E">
              <w:rPr>
                <w:rFonts w:ascii="ＭＳ Ｐ明朝" w:eastAsia="ＭＳ Ｐ明朝" w:hAnsi="ＭＳ Ｐ明朝" w:hint="eastAsia"/>
              </w:rPr>
              <w:t>措置を定めているか</w:t>
            </w: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lastRenderedPageBreak/>
              <w:t>避難</w:t>
            </w:r>
            <w:r w:rsidRPr="00F17EAD">
              <w:rPr>
                <w:rFonts w:ascii="ＭＳ ゴシック" w:eastAsia="ＭＳ ゴシック" w:hAnsi="ＭＳ ゴシック" w:hint="eastAsia"/>
                <w:sz w:val="24"/>
                <w:szCs w:val="24"/>
              </w:rPr>
              <w:t>の</w:t>
            </w:r>
            <w:r w:rsidRPr="00F17EAD">
              <w:rPr>
                <w:rFonts w:ascii="ＭＳ ゴシック" w:eastAsia="ＭＳ ゴシック" w:hAnsi="ＭＳ ゴシック"/>
                <w:sz w:val="24"/>
                <w:szCs w:val="24"/>
              </w:rPr>
              <w:t>誘導</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二</w:t>
            </w:r>
            <w:r w:rsidRPr="00F17EAD">
              <w:rPr>
                <w:rFonts w:ascii="ＭＳ ゴシック" w:eastAsia="ＭＳ ゴシック" w:hAnsi="ＭＳ ゴシック"/>
                <w:sz w:val="18"/>
                <w:szCs w:val="26"/>
              </w:rPr>
              <w:t>）洪水時の</w:t>
            </w:r>
            <w:r w:rsidRPr="00F17EAD">
              <w:rPr>
                <w:rFonts w:ascii="ＭＳ ゴシック" w:eastAsia="ＭＳ ゴシック" w:hAnsi="ＭＳ ゴシック" w:hint="eastAsia"/>
                <w:sz w:val="18"/>
                <w:szCs w:val="26"/>
              </w:rPr>
              <w:t>避難の誘導</w:t>
            </w:r>
            <w:r w:rsidRPr="00F17EAD">
              <w:rPr>
                <w:rFonts w:ascii="ＭＳ ゴシック" w:eastAsia="ＭＳ ゴシック" w:hAnsi="ＭＳ ゴシック"/>
                <w:sz w:val="18"/>
                <w:szCs w:val="26"/>
              </w:rPr>
              <w:t>に関する事項</w:t>
            </w:r>
            <w:r w:rsidRPr="00F17EAD">
              <w:rPr>
                <w:rFonts w:ascii="ＭＳ ゴシック" w:eastAsia="ＭＳ ゴシック" w:hAnsi="ＭＳ ゴシック" w:hint="eastAsia"/>
                <w:sz w:val="18"/>
                <w:szCs w:val="26"/>
              </w:rPr>
              <w:t>、（土砂災害防止法施行規則</w:t>
            </w:r>
            <w:r w:rsidRPr="00F17EAD">
              <w:rPr>
                <w:rFonts w:ascii="ＭＳ ゴシック" w:eastAsia="ＭＳ ゴシック" w:hAnsi="ＭＳ ゴシック"/>
                <w:sz w:val="18"/>
                <w:szCs w:val="26"/>
              </w:rPr>
              <w:t>5条の2二</w:t>
            </w:r>
            <w:r w:rsidRPr="00F17EAD">
              <w:rPr>
                <w:rFonts w:ascii="ＭＳ ゴシック" w:eastAsia="ＭＳ ゴシック" w:hAnsi="ＭＳ ゴシック" w:hint="eastAsia"/>
                <w:sz w:val="18"/>
                <w:szCs w:val="26"/>
              </w:rPr>
              <w:t>）土砂災害が発生するおそれがある場合における避難の誘導に関する事項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CC3A2E" w:rsidRPr="00F17EAD" w:rsidTr="00F17EAD">
        <w:trPr>
          <w:trHeight w:val="622"/>
          <w:jc w:val="right"/>
        </w:trPr>
        <w:tc>
          <w:tcPr>
            <w:tcW w:w="821" w:type="dxa"/>
            <w:vMerge w:val="restart"/>
            <w:tcBorders>
              <w:top w:val="nil"/>
              <w:lef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CC3A2E" w:rsidRPr="00F17EAD" w:rsidRDefault="00CC3A2E"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安全が確保できる避難先を適切に選定しているか</w:t>
            </w:r>
          </w:p>
        </w:tc>
        <w:tc>
          <w:tcPr>
            <w:tcW w:w="1225" w:type="dxa"/>
            <w:vMerge w:val="restart"/>
          </w:tcPr>
          <w:p w:rsidR="00CC3A2E" w:rsidRPr="00F17EAD" w:rsidRDefault="00CC3A2E"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CC3A2E" w:rsidRPr="00F17EAD" w:rsidRDefault="00CC3A2E"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CC3A2E" w:rsidRPr="00F17EAD" w:rsidRDefault="00CC3A2E"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CC3A2E" w:rsidRPr="00F17EAD" w:rsidTr="00F17EAD">
        <w:trPr>
          <w:trHeight w:val="266"/>
          <w:jc w:val="right"/>
        </w:trPr>
        <w:tc>
          <w:tcPr>
            <w:tcW w:w="821" w:type="dxa"/>
            <w:vMerge/>
            <w:tcBorders>
              <w:lef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tcPr>
          <w:p w:rsidR="00CC3A2E" w:rsidRPr="00F17EAD" w:rsidRDefault="00CC3A2E" w:rsidP="00F17EAD">
            <w:pPr>
              <w:spacing w:afterLines="50" w:after="180" w:line="300" w:lineRule="exact"/>
              <w:rPr>
                <w:rFonts w:ascii="游ゴシック Light" w:eastAsia="游ゴシック Light" w:hAnsi="游ゴシック Light"/>
              </w:rPr>
            </w:pPr>
            <w:r w:rsidRPr="00F17EAD">
              <w:rPr>
                <w:rFonts w:ascii="游ゴシック Light" w:eastAsia="游ゴシック Light" w:hAnsi="游ゴシック Light" w:hint="eastAsia"/>
              </w:rPr>
              <w:t>【着眼点】</w:t>
            </w:r>
          </w:p>
          <w:p w:rsidR="00CC3A2E" w:rsidRPr="00F17EAD" w:rsidRDefault="00CC3A2E" w:rsidP="00CC3A2E">
            <w:pPr>
              <w:numPr>
                <w:ilvl w:val="0"/>
                <w:numId w:val="2"/>
              </w:numPr>
              <w:spacing w:afterLines="50" w:after="180" w:line="300" w:lineRule="exact"/>
              <w:rPr>
                <w:rFonts w:ascii="ＭＳ Ｐ明朝" w:eastAsia="ＭＳ Ｐ明朝" w:hAnsi="ＭＳ Ｐ明朝"/>
              </w:rPr>
            </w:pPr>
            <w:r w:rsidRPr="00CC3A2E">
              <w:rPr>
                <w:rFonts w:ascii="ＭＳ Ｐ明朝" w:eastAsia="ＭＳ Ｐ明朝" w:hAnsi="ＭＳ Ｐ明朝" w:hint="eastAsia"/>
              </w:rPr>
              <w:t>生徒</w:t>
            </w:r>
            <w:r w:rsidR="004D1AB0">
              <w:rPr>
                <w:rFonts w:ascii="ＭＳ Ｐ明朝" w:eastAsia="ＭＳ Ｐ明朝" w:hAnsi="ＭＳ Ｐ明朝" w:hint="eastAsia"/>
              </w:rPr>
              <w:t>を下校させることが困難</w:t>
            </w:r>
            <w:r>
              <w:rPr>
                <w:rFonts w:ascii="ＭＳ Ｐ明朝" w:eastAsia="ＭＳ Ｐ明朝" w:hAnsi="ＭＳ Ｐ明朝" w:hint="eastAsia"/>
              </w:rPr>
              <w:t>となった場合、</w:t>
            </w:r>
            <w:r w:rsidRPr="00F17EAD">
              <w:rPr>
                <w:rFonts w:ascii="ＭＳ Ｐ明朝" w:eastAsia="ＭＳ Ｐ明朝" w:hAnsi="ＭＳ Ｐ明朝" w:hint="eastAsia"/>
              </w:rPr>
              <w:t>選定した避難先（屋内安全確保の場所</w:t>
            </w:r>
            <w:r>
              <w:rPr>
                <w:rFonts w:ascii="ＭＳ Ｐ明朝" w:eastAsia="ＭＳ Ｐ明朝" w:hAnsi="ＭＳ Ｐ明朝" w:hint="eastAsia"/>
              </w:rPr>
              <w:t xml:space="preserve">　等</w:t>
            </w:r>
            <w:r w:rsidRPr="00F17EAD">
              <w:rPr>
                <w:rFonts w:ascii="ＭＳ Ｐ明朝" w:eastAsia="ＭＳ Ｐ明朝" w:hAnsi="ＭＳ Ｐ明朝" w:hint="eastAsia"/>
              </w:rPr>
              <w:t>）は、想定される災害に対して安全な場所であるか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tc>
        <w:tc>
          <w:tcPr>
            <w:tcW w:w="1225" w:type="dxa"/>
            <w:vMerge/>
          </w:tcPr>
          <w:p w:rsidR="00CC3A2E" w:rsidRPr="00F17EAD" w:rsidRDefault="00CC3A2E"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18"/>
                <w:szCs w:val="18"/>
              </w:rPr>
            </w:pPr>
          </w:p>
        </w:tc>
      </w:tr>
      <w:tr w:rsidR="00CC3A2E" w:rsidRPr="00F17EAD" w:rsidTr="00F17EAD">
        <w:trPr>
          <w:trHeight w:val="506"/>
          <w:jc w:val="right"/>
        </w:trPr>
        <w:tc>
          <w:tcPr>
            <w:tcW w:w="821" w:type="dxa"/>
            <w:vMerge/>
            <w:tcBorders>
              <w:lef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CC3A2E" w:rsidRPr="00F17EAD" w:rsidRDefault="00CC3A2E"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安全が確保できる避難ルートや避難方法を定めているか</w:t>
            </w:r>
          </w:p>
        </w:tc>
        <w:tc>
          <w:tcPr>
            <w:tcW w:w="1225" w:type="dxa"/>
            <w:vMerge w:val="restart"/>
          </w:tcPr>
          <w:p w:rsidR="00CC3A2E" w:rsidRPr="00F17EAD" w:rsidRDefault="00CC3A2E"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CC3A2E" w:rsidRPr="00F17EAD" w:rsidRDefault="00CC3A2E"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CC3A2E" w:rsidRPr="00F17EAD" w:rsidRDefault="00CC3A2E"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CC3A2E" w:rsidRPr="00F17EAD" w:rsidTr="00F17EAD">
        <w:trPr>
          <w:trHeight w:val="1407"/>
          <w:jc w:val="right"/>
        </w:trPr>
        <w:tc>
          <w:tcPr>
            <w:tcW w:w="821" w:type="dxa"/>
            <w:vMerge/>
            <w:tcBorders>
              <w:lef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4" w:space="0" w:color="auto"/>
            </w:tcBorders>
            <w:vAlign w:val="center"/>
          </w:tcPr>
          <w:p w:rsidR="00CC3A2E" w:rsidRPr="00F17EAD" w:rsidRDefault="00CC3A2E"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CC3A2E" w:rsidRPr="00CC3A2E" w:rsidRDefault="00CC3A2E" w:rsidP="00CC3A2E">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避難先までの、安全で確実な避難ルートが選定されているか</w:t>
            </w:r>
          </w:p>
        </w:tc>
        <w:tc>
          <w:tcPr>
            <w:tcW w:w="1225" w:type="dxa"/>
            <w:vMerge/>
            <w:tcBorders>
              <w:bottom w:val="single" w:sz="4" w:space="0" w:color="auto"/>
            </w:tcBorders>
          </w:tcPr>
          <w:p w:rsidR="00CC3A2E" w:rsidRPr="00F17EAD" w:rsidRDefault="00CC3A2E"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4" w:space="0" w:color="auto"/>
              <w:righ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42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避難の確保を図るための施設の</w:t>
            </w:r>
            <w:r w:rsidRPr="00F17EAD">
              <w:rPr>
                <w:rFonts w:ascii="ＭＳ ゴシック" w:eastAsia="ＭＳ ゴシック" w:hAnsi="ＭＳ ゴシック"/>
                <w:sz w:val="24"/>
                <w:szCs w:val="24"/>
              </w:rPr>
              <w:t>整備</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w w:val="80"/>
                <w:sz w:val="24"/>
                <w:szCs w:val="26"/>
              </w:rPr>
            </w:pPr>
            <w:r w:rsidRPr="00F17EAD">
              <w:rPr>
                <w:rFonts w:ascii="ＭＳ ゴシック" w:eastAsia="ＭＳ ゴシック" w:hAnsi="ＭＳ ゴシック"/>
                <w:w w:val="80"/>
                <w:sz w:val="18"/>
                <w:szCs w:val="26"/>
              </w:rPr>
              <w:t>（</w:t>
            </w:r>
            <w:r w:rsidRPr="00F17EAD">
              <w:rPr>
                <w:rFonts w:ascii="ＭＳ ゴシック" w:eastAsia="ＭＳ ゴシック" w:hAnsi="ＭＳ ゴシック" w:hint="eastAsia"/>
                <w:w w:val="80"/>
                <w:sz w:val="18"/>
                <w:szCs w:val="26"/>
              </w:rPr>
              <w:t>水防法</w:t>
            </w:r>
            <w:r w:rsidRPr="00F17EAD">
              <w:rPr>
                <w:rFonts w:ascii="ＭＳ ゴシック" w:eastAsia="ＭＳ ゴシック" w:hAnsi="ＭＳ ゴシック"/>
                <w:w w:val="80"/>
                <w:sz w:val="18"/>
                <w:szCs w:val="26"/>
              </w:rPr>
              <w:t>施行</w:t>
            </w:r>
            <w:r w:rsidRPr="00F17EAD">
              <w:rPr>
                <w:rFonts w:ascii="ＭＳ ゴシック" w:eastAsia="ＭＳ ゴシック" w:hAnsi="ＭＳ ゴシック" w:hint="eastAsia"/>
                <w:w w:val="80"/>
                <w:sz w:val="18"/>
                <w:szCs w:val="26"/>
              </w:rPr>
              <w:t>規則</w:t>
            </w:r>
            <w:r w:rsidRPr="00F17EAD">
              <w:rPr>
                <w:rFonts w:ascii="ＭＳ ゴシック" w:eastAsia="ＭＳ ゴシック" w:hAnsi="ＭＳ ゴシック"/>
                <w:w w:val="80"/>
                <w:sz w:val="18"/>
                <w:szCs w:val="26"/>
              </w:rPr>
              <w:t>16条</w:t>
            </w:r>
            <w:r w:rsidRPr="00F17EAD">
              <w:rPr>
                <w:rFonts w:ascii="ＭＳ ゴシック" w:eastAsia="ＭＳ ゴシック" w:hAnsi="ＭＳ ゴシック" w:hint="eastAsia"/>
                <w:w w:val="80"/>
                <w:sz w:val="18"/>
                <w:szCs w:val="26"/>
              </w:rPr>
              <w:t>三</w:t>
            </w:r>
            <w:r w:rsidRPr="00F17EAD">
              <w:rPr>
                <w:rFonts w:ascii="ＭＳ ゴシック" w:eastAsia="ＭＳ ゴシック" w:hAnsi="ＭＳ ゴシック"/>
                <w:w w:val="80"/>
                <w:sz w:val="18"/>
                <w:szCs w:val="26"/>
              </w:rPr>
              <w:t>）洪水時</w:t>
            </w:r>
            <w:r w:rsidRPr="00F17EAD">
              <w:rPr>
                <w:rFonts w:ascii="ＭＳ ゴシック" w:eastAsia="ＭＳ ゴシック" w:hAnsi="ＭＳ ゴシック" w:hint="eastAsia"/>
                <w:w w:val="80"/>
                <w:sz w:val="18"/>
                <w:szCs w:val="26"/>
              </w:rPr>
              <w:t>の</w:t>
            </w:r>
            <w:r w:rsidRPr="00F17EAD">
              <w:rPr>
                <w:rFonts w:ascii="ＭＳ ゴシック" w:eastAsia="ＭＳ ゴシック" w:hAnsi="ＭＳ ゴシック"/>
                <w:w w:val="80"/>
                <w:sz w:val="18"/>
                <w:szCs w:val="26"/>
              </w:rPr>
              <w:t>避難の確保を図るための</w:t>
            </w:r>
            <w:r w:rsidRPr="00F17EAD">
              <w:rPr>
                <w:rFonts w:ascii="ＭＳ ゴシック" w:eastAsia="ＭＳ ゴシック" w:hAnsi="ＭＳ ゴシック" w:hint="eastAsia"/>
                <w:w w:val="80"/>
                <w:sz w:val="18"/>
                <w:szCs w:val="26"/>
              </w:rPr>
              <w:t>施設</w:t>
            </w:r>
            <w:r w:rsidRPr="00F17EAD">
              <w:rPr>
                <w:rFonts w:ascii="ＭＳ ゴシック" w:eastAsia="ＭＳ ゴシック" w:hAnsi="ＭＳ ゴシック"/>
                <w:w w:val="80"/>
                <w:sz w:val="18"/>
                <w:szCs w:val="26"/>
              </w:rPr>
              <w:t>の整備に関する事項</w:t>
            </w:r>
            <w:r w:rsidRPr="00F17EAD">
              <w:rPr>
                <w:rFonts w:ascii="ＭＳ ゴシック" w:eastAsia="ＭＳ ゴシック" w:hAnsi="ＭＳ ゴシック" w:hint="eastAsia"/>
                <w:w w:val="80"/>
                <w:sz w:val="18"/>
                <w:szCs w:val="26"/>
              </w:rPr>
              <w:t>、（土砂災害防止法施行規則</w:t>
            </w:r>
            <w:r w:rsidRPr="00F17EAD">
              <w:rPr>
                <w:rFonts w:ascii="ＭＳ ゴシック" w:eastAsia="ＭＳ ゴシック" w:hAnsi="ＭＳ ゴシック"/>
                <w:w w:val="80"/>
                <w:sz w:val="18"/>
                <w:szCs w:val="26"/>
              </w:rPr>
              <w:t>5条の2三</w:t>
            </w:r>
            <w:r w:rsidRPr="00F17EAD">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CC3A2E" w:rsidRPr="00F17EAD" w:rsidTr="00F17EAD">
        <w:trPr>
          <w:trHeight w:val="656"/>
          <w:jc w:val="right"/>
        </w:trPr>
        <w:tc>
          <w:tcPr>
            <w:tcW w:w="821" w:type="dxa"/>
            <w:vMerge w:val="restart"/>
            <w:tcBorders>
              <w:top w:val="nil"/>
              <w:lef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CC3A2E" w:rsidRPr="00F17EAD" w:rsidRDefault="00CC3A2E"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必要な情報機器等を確保しているか</w:t>
            </w:r>
          </w:p>
        </w:tc>
        <w:tc>
          <w:tcPr>
            <w:tcW w:w="1225" w:type="dxa"/>
            <w:vMerge w:val="restart"/>
          </w:tcPr>
          <w:p w:rsidR="00CC3A2E" w:rsidRPr="00F17EAD" w:rsidRDefault="00CC3A2E"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CC3A2E" w:rsidRPr="00F17EAD" w:rsidRDefault="00CC3A2E"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CC3A2E" w:rsidRPr="00F17EAD" w:rsidRDefault="00CC3A2E"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CC3A2E" w:rsidRPr="00F17EAD" w:rsidTr="00F17EAD">
        <w:trPr>
          <w:trHeight w:val="232"/>
          <w:jc w:val="right"/>
        </w:trPr>
        <w:tc>
          <w:tcPr>
            <w:tcW w:w="821" w:type="dxa"/>
            <w:vMerge/>
            <w:tcBorders>
              <w:lef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CC3A2E" w:rsidRPr="00F17EAD" w:rsidRDefault="00CC3A2E"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CC3A2E" w:rsidRPr="00F17EAD" w:rsidRDefault="00CC3A2E"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インターネットや防災無線等で情報を収集するために必要な機器や設備が確保されているか</w:t>
            </w:r>
          </w:p>
          <w:p w:rsidR="00CC3A2E" w:rsidRPr="00F17EAD" w:rsidRDefault="00CC3A2E" w:rsidP="00064914">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市町村から施設に伝達される情報が確実に届くよう、複数の手段を確保しているか</w:t>
            </w:r>
          </w:p>
        </w:tc>
        <w:tc>
          <w:tcPr>
            <w:tcW w:w="1225" w:type="dxa"/>
            <w:vMerge/>
          </w:tcPr>
          <w:p w:rsidR="00CC3A2E" w:rsidRPr="00F17EAD" w:rsidRDefault="00CC3A2E"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18"/>
                <w:szCs w:val="18"/>
              </w:rPr>
            </w:pPr>
          </w:p>
        </w:tc>
      </w:tr>
      <w:tr w:rsidR="00CC3A2E" w:rsidRPr="00F17EAD" w:rsidTr="00F17EAD">
        <w:trPr>
          <w:trHeight w:val="764"/>
          <w:jc w:val="right"/>
        </w:trPr>
        <w:tc>
          <w:tcPr>
            <w:tcW w:w="821" w:type="dxa"/>
            <w:vMerge/>
            <w:tcBorders>
              <w:lef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CC3A2E" w:rsidRPr="00F17EAD" w:rsidRDefault="00CC3A2E"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屋内安全確保を行う場合に必要な物資等を確保しているか</w:t>
            </w:r>
          </w:p>
        </w:tc>
        <w:tc>
          <w:tcPr>
            <w:tcW w:w="1225" w:type="dxa"/>
            <w:vMerge w:val="restart"/>
          </w:tcPr>
          <w:p w:rsidR="00CC3A2E" w:rsidRPr="00F17EAD" w:rsidRDefault="00CC3A2E"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CC3A2E" w:rsidRPr="00F17EAD" w:rsidRDefault="00CC3A2E"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CC3A2E" w:rsidRPr="00F17EAD" w:rsidRDefault="00CC3A2E"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CC3A2E" w:rsidRPr="00F17EAD" w:rsidTr="00F17EAD">
        <w:trPr>
          <w:trHeight w:val="1290"/>
          <w:jc w:val="right"/>
        </w:trPr>
        <w:tc>
          <w:tcPr>
            <w:tcW w:w="821" w:type="dxa"/>
            <w:vMerge/>
            <w:tcBorders>
              <w:left w:val="single" w:sz="12" w:space="0" w:color="auto"/>
              <w:bottom w:val="single" w:sz="8" w:space="0" w:color="auto"/>
            </w:tcBorders>
          </w:tcPr>
          <w:p w:rsidR="00CC3A2E" w:rsidRPr="00F17EAD" w:rsidRDefault="00CC3A2E"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CC3A2E" w:rsidRPr="00F17EAD" w:rsidRDefault="00CC3A2E"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CC3A2E" w:rsidRPr="00F17EAD" w:rsidRDefault="00CC3A2E" w:rsidP="00CC3A2E">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「屋内安全確保」を行う場合に備え、長時間の浸水に対応できるよう食糧等の備蓄や非常用電源、生活用水等を確保しているか</w:t>
            </w:r>
          </w:p>
        </w:tc>
        <w:tc>
          <w:tcPr>
            <w:tcW w:w="1225" w:type="dxa"/>
            <w:vMerge/>
            <w:tcBorders>
              <w:bottom w:val="single" w:sz="8" w:space="0" w:color="auto"/>
            </w:tcBorders>
          </w:tcPr>
          <w:p w:rsidR="00CC3A2E" w:rsidRPr="00F17EAD" w:rsidRDefault="00CC3A2E"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8" w:space="0" w:color="auto"/>
              <w:right w:val="single" w:sz="12" w:space="0" w:color="auto"/>
            </w:tcBorders>
          </w:tcPr>
          <w:p w:rsidR="00CC3A2E" w:rsidRPr="00F17EAD" w:rsidRDefault="00CC3A2E"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lastRenderedPageBreak/>
              <w:t>防災教育及び</w:t>
            </w:r>
            <w:r w:rsidRPr="00F17EAD">
              <w:rPr>
                <w:rFonts w:ascii="ＭＳ ゴシック" w:eastAsia="ＭＳ ゴシック" w:hAnsi="ＭＳ ゴシック"/>
                <w:sz w:val="24"/>
                <w:szCs w:val="24"/>
              </w:rPr>
              <w:t>訓練</w:t>
            </w:r>
            <w:r w:rsidRPr="00F17EAD">
              <w:rPr>
                <w:rFonts w:ascii="ＭＳ ゴシック" w:eastAsia="ＭＳ ゴシック" w:hAnsi="ＭＳ ゴシック" w:hint="eastAsia"/>
                <w:sz w:val="24"/>
                <w:szCs w:val="24"/>
              </w:rPr>
              <w:t>の実施に関する事項</w:t>
            </w:r>
          </w:p>
          <w:p w:rsidR="00F17EAD" w:rsidRPr="00F17EAD" w:rsidRDefault="00F17EAD" w:rsidP="00F17EAD">
            <w:pPr>
              <w:spacing w:afterLines="50" w:after="180" w:line="300" w:lineRule="exact"/>
              <w:rPr>
                <w:rFonts w:ascii="ＭＳ ゴシック" w:eastAsia="ＭＳ ゴシック" w:hAnsi="ＭＳ ゴシック"/>
                <w:w w:val="90"/>
                <w:sz w:val="24"/>
                <w:szCs w:val="26"/>
              </w:rPr>
            </w:pPr>
            <w:r w:rsidRPr="00F17EAD">
              <w:rPr>
                <w:rFonts w:ascii="ＭＳ ゴシック" w:eastAsia="ＭＳ ゴシック" w:hAnsi="ＭＳ ゴシック"/>
                <w:w w:val="90"/>
                <w:sz w:val="18"/>
                <w:szCs w:val="26"/>
              </w:rPr>
              <w:t>（</w:t>
            </w:r>
            <w:r w:rsidRPr="00F17EAD">
              <w:rPr>
                <w:rFonts w:ascii="ＭＳ ゴシック" w:eastAsia="ＭＳ ゴシック" w:hAnsi="ＭＳ ゴシック" w:hint="eastAsia"/>
                <w:w w:val="90"/>
                <w:sz w:val="18"/>
                <w:szCs w:val="26"/>
              </w:rPr>
              <w:t>水防法</w:t>
            </w:r>
            <w:r w:rsidRPr="00F17EAD">
              <w:rPr>
                <w:rFonts w:ascii="ＭＳ ゴシック" w:eastAsia="ＭＳ ゴシック" w:hAnsi="ＭＳ ゴシック"/>
                <w:w w:val="90"/>
                <w:sz w:val="18"/>
                <w:szCs w:val="26"/>
              </w:rPr>
              <w:t>施行</w:t>
            </w:r>
            <w:r w:rsidRPr="00F17EAD">
              <w:rPr>
                <w:rFonts w:ascii="ＭＳ ゴシック" w:eastAsia="ＭＳ ゴシック" w:hAnsi="ＭＳ ゴシック" w:hint="eastAsia"/>
                <w:w w:val="90"/>
                <w:sz w:val="18"/>
                <w:szCs w:val="26"/>
              </w:rPr>
              <w:t>規則</w:t>
            </w:r>
            <w:r w:rsidRPr="00F17EAD">
              <w:rPr>
                <w:rFonts w:ascii="ＭＳ ゴシック" w:eastAsia="ＭＳ ゴシック" w:hAnsi="ＭＳ ゴシック"/>
                <w:w w:val="90"/>
                <w:sz w:val="18"/>
                <w:szCs w:val="26"/>
              </w:rPr>
              <w:t>16条</w:t>
            </w:r>
            <w:r w:rsidRPr="00F17EAD">
              <w:rPr>
                <w:rFonts w:ascii="ＭＳ ゴシック" w:eastAsia="ＭＳ ゴシック" w:hAnsi="ＭＳ ゴシック" w:hint="eastAsia"/>
                <w:w w:val="90"/>
                <w:sz w:val="18"/>
                <w:szCs w:val="26"/>
              </w:rPr>
              <w:t>四</w:t>
            </w:r>
            <w:r w:rsidRPr="00F17EAD">
              <w:rPr>
                <w:rFonts w:ascii="ＭＳ ゴシック" w:eastAsia="ＭＳ ゴシック" w:hAnsi="ＭＳ ゴシック"/>
                <w:w w:val="90"/>
                <w:sz w:val="18"/>
                <w:szCs w:val="26"/>
              </w:rPr>
              <w:t>）洪水時</w:t>
            </w:r>
            <w:r w:rsidRPr="00F17EAD">
              <w:rPr>
                <w:rFonts w:ascii="ＭＳ ゴシック" w:eastAsia="ＭＳ ゴシック" w:hAnsi="ＭＳ ゴシック" w:hint="eastAsia"/>
                <w:w w:val="90"/>
                <w:sz w:val="18"/>
                <w:szCs w:val="26"/>
              </w:rPr>
              <w:t>を</w:t>
            </w:r>
            <w:r w:rsidRPr="00F17EAD">
              <w:rPr>
                <w:rFonts w:ascii="ＭＳ ゴシック" w:eastAsia="ＭＳ ゴシック" w:hAnsi="ＭＳ ゴシック"/>
                <w:w w:val="90"/>
                <w:sz w:val="18"/>
                <w:szCs w:val="26"/>
              </w:rPr>
              <w:t>想定した防災教育及び訓練の実施に関する事項</w:t>
            </w:r>
            <w:r w:rsidRPr="00F17EAD">
              <w:rPr>
                <w:rFonts w:ascii="ＭＳ ゴシック" w:eastAsia="ＭＳ ゴシック" w:hAnsi="ＭＳ ゴシック" w:hint="eastAsia"/>
                <w:w w:val="90"/>
                <w:sz w:val="18"/>
                <w:szCs w:val="26"/>
              </w:rPr>
              <w:t>、（土砂災害防止法施行規則</w:t>
            </w:r>
            <w:r w:rsidRPr="00F17EAD">
              <w:rPr>
                <w:rFonts w:ascii="ＭＳ ゴシック" w:eastAsia="ＭＳ ゴシック" w:hAnsi="ＭＳ ゴシック"/>
                <w:w w:val="90"/>
                <w:sz w:val="18"/>
                <w:szCs w:val="26"/>
              </w:rPr>
              <w:t>5条の2四</w:t>
            </w:r>
            <w:r w:rsidRPr="00F17EA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448"/>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7"/>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防災教育や訓練を適切に実施することにしているか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1015"/>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防災教育や訓練の実施を指揮する者を定めているか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防災教育や訓練の実施頻度を具体的に定めているか（訓練については原則として年１回以上の頻度で実施することが望ましい）</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職員に対して防災教育の機会を提供することとしているか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避難確保計画の内容を職員に周知することとしているか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利用者が施設を利用する際に避難確保計画の内容</w:t>
            </w:r>
            <w:r w:rsidR="00CC3A2E">
              <w:rPr>
                <w:rFonts w:ascii="ＭＳ Ｐ明朝" w:eastAsia="ＭＳ Ｐ明朝" w:hAnsi="ＭＳ Ｐ明朝" w:hint="eastAsia"/>
              </w:rPr>
              <w:t>（例：学校の災害リスク　等）</w:t>
            </w:r>
            <w:r w:rsidRPr="00F17EAD">
              <w:rPr>
                <w:rFonts w:ascii="ＭＳ Ｐ明朝" w:eastAsia="ＭＳ Ｐ明朝" w:hAnsi="ＭＳ Ｐ明朝" w:hint="eastAsia"/>
              </w:rPr>
              <w:t>を</w:t>
            </w:r>
            <w:r w:rsidR="00CC3A2E">
              <w:rPr>
                <w:rFonts w:ascii="ＭＳ Ｐ明朝" w:eastAsia="ＭＳ Ｐ明朝" w:hAnsi="ＭＳ Ｐ明朝" w:hint="eastAsia"/>
              </w:rPr>
              <w:t>保護者</w:t>
            </w:r>
            <w:r w:rsidRPr="00F17EAD">
              <w:rPr>
                <w:rFonts w:ascii="ＭＳ Ｐ明朝" w:eastAsia="ＭＳ Ｐ明朝" w:hAnsi="ＭＳ Ｐ明朝" w:hint="eastAsia"/>
              </w:rPr>
              <w:t>の家族に周知することとしているか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情報伝達訓練や避難ルートの確認訓練など、実施する訓練の種類を具体的に定めているか</w:t>
            </w:r>
          </w:p>
          <w:p w:rsidR="00F17EAD" w:rsidRPr="00F17EAD" w:rsidRDefault="00F17EAD" w:rsidP="00064914">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訓練で得られた教訓を踏まえて、必要に応じて計画の見直しを実施することにしているか</w:t>
            </w: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t>自衛水防組織</w:t>
            </w:r>
            <w:r w:rsidRPr="00F17EAD">
              <w:rPr>
                <w:rFonts w:ascii="ＭＳ ゴシック" w:eastAsia="ＭＳ ゴシック" w:hAnsi="ＭＳ ゴシック" w:hint="eastAsia"/>
                <w:sz w:val="24"/>
                <w:szCs w:val="24"/>
              </w:rPr>
              <w:t>の業務に関する事項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五</w:t>
            </w: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自衛水防組織の</w:t>
            </w:r>
            <w:r w:rsidRPr="00F17EAD">
              <w:rPr>
                <w:rFonts w:ascii="ＭＳ ゴシック" w:eastAsia="ＭＳ ゴシック" w:hAnsi="ＭＳ ゴシック"/>
                <w:sz w:val="18"/>
                <w:szCs w:val="26"/>
              </w:rPr>
              <w:t>業務に関する事項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064914">
        <w:trPr>
          <w:trHeight w:val="20"/>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（自衛水防組織の業務内容の記載の確認）</w:t>
            </w:r>
          </w:p>
          <w:p w:rsidR="00F17EAD" w:rsidRPr="00F17EAD" w:rsidRDefault="00F17EAD" w:rsidP="00F17EAD">
            <w:p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自衛水防組織が</w:t>
            </w:r>
            <w:r w:rsidRPr="00F17EAD">
              <w:rPr>
                <w:rFonts w:ascii="ＭＳ Ｐ明朝" w:eastAsia="ＭＳ Ｐ明朝" w:hAnsi="ＭＳ Ｐ明朝"/>
                <w:sz w:val="22"/>
              </w:rPr>
              <w:t>設置されている場合、そ</w:t>
            </w:r>
            <w:r w:rsidRPr="00F17EAD">
              <w:rPr>
                <w:rFonts w:ascii="ＭＳ Ｐ明朝" w:eastAsia="ＭＳ Ｐ明朝" w:hAnsi="ＭＳ Ｐ明朝" w:hint="eastAsia"/>
                <w:sz w:val="22"/>
              </w:rPr>
              <w:t>の</w:t>
            </w:r>
            <w:r w:rsidRPr="00F17EAD">
              <w:rPr>
                <w:rFonts w:ascii="ＭＳ Ｐ明朝" w:eastAsia="ＭＳ Ｐ明朝" w:hAnsi="ＭＳ Ｐ明朝"/>
                <w:sz w:val="22"/>
              </w:rPr>
              <w:t>業務</w:t>
            </w:r>
            <w:r w:rsidRPr="00F17EAD">
              <w:rPr>
                <w:rFonts w:ascii="ＭＳ Ｐ明朝" w:eastAsia="ＭＳ Ｐ明朝" w:hAnsi="ＭＳ Ｐ明朝" w:hint="eastAsia"/>
                <w:sz w:val="22"/>
              </w:rPr>
              <w:t>内容</w:t>
            </w:r>
            <w:r w:rsidRPr="00F17EAD">
              <w:rPr>
                <w:rFonts w:ascii="ＭＳ Ｐ明朝" w:eastAsia="ＭＳ Ｐ明朝" w:hAnsi="ＭＳ Ｐ明朝"/>
                <w:sz w:val="22"/>
              </w:rPr>
              <w:t>が規定され、計画に記載</w:t>
            </w:r>
            <w:r w:rsidRPr="00F17EAD">
              <w:rPr>
                <w:rFonts w:ascii="ＭＳ Ｐ明朝" w:eastAsia="ＭＳ Ｐ明朝" w:hAnsi="ＭＳ Ｐ明朝" w:hint="eastAsia"/>
                <w:sz w:val="22"/>
              </w:rPr>
              <w:t>され</w:t>
            </w:r>
            <w:r w:rsidRPr="00F17EAD">
              <w:rPr>
                <w:rFonts w:ascii="ＭＳ Ｐ明朝" w:eastAsia="ＭＳ Ｐ明朝" w:hAnsi="ＭＳ Ｐ明朝"/>
                <w:sz w:val="22"/>
              </w:rPr>
              <w:t>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064914">
        <w:trPr>
          <w:trHeight w:val="20"/>
          <w:jc w:val="right"/>
        </w:trPr>
        <w:tc>
          <w:tcPr>
            <w:tcW w:w="821" w:type="dxa"/>
            <w:vMerge/>
            <w:tcBorders>
              <w:left w:val="single" w:sz="12"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12" w:space="0" w:color="auto"/>
            </w:tcBorders>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自衛水防組織を統括する統括管理官を定めているか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少なくとも「洪水予報等の収集及び伝達」、「利用者の避難誘導」がそれぞれ自衛水防組織の業務として規定されているか</w:t>
            </w:r>
          </w:p>
          <w:p w:rsidR="00F17EAD" w:rsidRPr="00F17EAD" w:rsidRDefault="00F17EAD" w:rsidP="00064914">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内部組織（○○班など）を編成する場合、内部組織のそれぞれの業務内容・活動範囲が明確に区分され、内部組織毎に必要な要員と統括する者を定めているか</w:t>
            </w:r>
          </w:p>
        </w:tc>
        <w:tc>
          <w:tcPr>
            <w:tcW w:w="1225" w:type="dxa"/>
            <w:vMerge/>
            <w:tcBorders>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12"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bl>
    <w:p w:rsidR="00F17EAD" w:rsidRPr="00F17EAD" w:rsidRDefault="00F17EAD" w:rsidP="00F17EAD">
      <w:pPr>
        <w:spacing w:afterLines="50" w:after="180"/>
        <w:rPr>
          <w:rFonts w:ascii="Times New Roman" w:eastAsia="ＭＳ Ｐ明朝" w:hAnsi="Times New Roman"/>
          <w:sz w:val="24"/>
          <w:szCs w:val="22"/>
        </w:rPr>
      </w:pPr>
    </w:p>
    <w:p w:rsidR="00D61DB0" w:rsidRPr="00F17EAD" w:rsidRDefault="00D61DB0"/>
    <w:sectPr w:rsidR="00D61DB0" w:rsidRPr="00F17EAD"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215" w:rsidRDefault="00E34215">
      <w:r>
        <w:separator/>
      </w:r>
    </w:p>
  </w:endnote>
  <w:endnote w:type="continuationSeparator" w:id="0">
    <w:p w:rsidR="00E34215" w:rsidRDefault="00E3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215" w:rsidRDefault="00E34215">
      <w:r>
        <w:separator/>
      </w:r>
    </w:p>
  </w:footnote>
  <w:footnote w:type="continuationSeparator" w:id="0">
    <w:p w:rsidR="00E34215" w:rsidRDefault="00E3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86" w:rsidRDefault="00554A86">
    <w:pPr>
      <w:pStyle w:val="a3"/>
    </w:pPr>
    <w:r>
      <w:rPr>
        <w:rFonts w:hint="eastAsia"/>
      </w:rPr>
      <w:t>（様式２－３）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AD"/>
    <w:rsid w:val="00064914"/>
    <w:rsid w:val="000B29A2"/>
    <w:rsid w:val="00153476"/>
    <w:rsid w:val="00252A63"/>
    <w:rsid w:val="00356CAE"/>
    <w:rsid w:val="00385F93"/>
    <w:rsid w:val="003907A7"/>
    <w:rsid w:val="003B25DA"/>
    <w:rsid w:val="00481000"/>
    <w:rsid w:val="004D1AB0"/>
    <w:rsid w:val="00546889"/>
    <w:rsid w:val="00554A86"/>
    <w:rsid w:val="005677E2"/>
    <w:rsid w:val="006F4591"/>
    <w:rsid w:val="00822672"/>
    <w:rsid w:val="008669E9"/>
    <w:rsid w:val="008A3E42"/>
    <w:rsid w:val="008B4C07"/>
    <w:rsid w:val="00937C71"/>
    <w:rsid w:val="00C220D5"/>
    <w:rsid w:val="00C40F84"/>
    <w:rsid w:val="00CC3A2E"/>
    <w:rsid w:val="00D61DB0"/>
    <w:rsid w:val="00E12FE8"/>
    <w:rsid w:val="00E34215"/>
    <w:rsid w:val="00F17EAD"/>
    <w:rsid w:val="00F9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0559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0F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0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2023-01-16T10:41:00Z</dcterms:created>
  <dcterms:modified xsi:type="dcterms:W3CDTF">2023-05-16T05:24:00Z</dcterms:modified>
</cp:coreProperties>
</file>